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09EBC" w14:textId="77777777" w:rsidR="00526458" w:rsidRDefault="006F3B44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11A584B" wp14:editId="3AB9F84F">
            <wp:extent cx="2343150" cy="63690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2D83E" w14:textId="13A55CA9" w:rsidR="009E3F65" w:rsidRDefault="00FF3340" w:rsidP="00427D43">
      <w:pPr>
        <w:keepNext/>
        <w:keepLines/>
        <w:shd w:val="clear" w:color="auto" w:fill="FFFFFF"/>
        <w:tabs>
          <w:tab w:val="center" w:pos="5287"/>
        </w:tabs>
        <w:spacing w:after="353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ф</w:t>
      </w:r>
      <w:r w:rsidR="00485102" w:rsidRPr="009E3F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илиал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</w:t>
      </w:r>
      <w:r w:rsidR="00485102" w:rsidRPr="009E3F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ППК «Роскадастр» по Красноярскому краю </w:t>
      </w:r>
    </w:p>
    <w:p w14:paraId="2E8674C1" w14:textId="0F72FCC4" w:rsidR="00427D43" w:rsidRPr="009E3F65" w:rsidRDefault="00FF3340" w:rsidP="00427D43">
      <w:pPr>
        <w:keepNext/>
        <w:keepLines/>
        <w:shd w:val="clear" w:color="auto" w:fill="FFFFFF"/>
        <w:tabs>
          <w:tab w:val="center" w:pos="5287"/>
        </w:tabs>
        <w:spacing w:after="353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напомнили, как</w:t>
      </w:r>
      <w:r w:rsidR="009E3F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</w:t>
      </w:r>
      <w:r w:rsidR="00427D43" w:rsidRPr="009E3F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аздел</w:t>
      </w:r>
      <w:r w:rsidR="009E3F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ить</w:t>
      </w:r>
      <w:r w:rsidR="00427D43" w:rsidRPr="009E3F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зем</w:t>
      </w:r>
      <w:bookmarkStart w:id="0" w:name="_GoBack"/>
      <w:bookmarkEnd w:id="0"/>
      <w:r w:rsidR="00427D43" w:rsidRPr="009E3F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ельн</w:t>
      </w:r>
      <w:r w:rsidR="009E3F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ый</w:t>
      </w:r>
      <w:r w:rsidR="00427D43" w:rsidRPr="009E3F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участ</w:t>
      </w:r>
      <w:r w:rsidR="009E3F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ок</w:t>
      </w:r>
    </w:p>
    <w:p w14:paraId="7739DD83" w14:textId="77777777" w:rsidR="00427D43" w:rsidRPr="009E3F65" w:rsidRDefault="00427D43" w:rsidP="00427D43">
      <w:pPr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F3DCC9" w14:textId="77777777" w:rsidR="00427D43" w:rsidRPr="009E3F65" w:rsidRDefault="00427D43" w:rsidP="00427D43">
      <w:pPr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3F65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В преддверии дачного сезона эксперты филиала ППК «Роскадастр» по Красноярскому краю продолжают рассказывать, как провести ту или иную операцию с объектами недвижимости. Сегодня речь пойдет о разделе земельного участка. Эксперты пояснили, что раздел земельного участка, в ходе которого образуются несколько земельных участков, является такой же распространенной процедурой, как и </w:t>
      </w:r>
      <w:hyperlink r:id="rId7" w:history="1">
        <w:r w:rsidRPr="009E3F6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объединение земельных участков</w:t>
        </w:r>
      </w:hyperlink>
      <w:r w:rsidRPr="009E3F65">
        <w:rPr>
          <w:rFonts w:ascii="Times New Roman" w:eastAsia="Calibri" w:hAnsi="Times New Roman" w:cs="Times New Roman"/>
          <w:b/>
          <w:sz w:val="28"/>
          <w:szCs w:val="28"/>
        </w:rPr>
        <w:t xml:space="preserve">. Для ее проведения следует соблюсти несколько правил. </w:t>
      </w:r>
      <w:r w:rsidRPr="009E3F6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0369B79B" w14:textId="3D922F5D" w:rsidR="00427D43" w:rsidRPr="009E3F65" w:rsidRDefault="00427D43" w:rsidP="00427D43">
      <w:pPr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F6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E3F65">
        <w:rPr>
          <w:rFonts w:ascii="Times New Roman" w:eastAsia="Calibri" w:hAnsi="Times New Roman" w:cs="Times New Roman"/>
          <w:sz w:val="28"/>
          <w:szCs w:val="28"/>
        </w:rPr>
        <w:t xml:space="preserve">В краевом Роскадастре обращают внимание, что для раздела земельного участка необходимо, чтобы участок состоял на кадастровом учете и имел уточненные границы (было проведено межевание). Если о кадастровом учете и проведении межевания нет точной информации, то узнать об этом можно, запросив выписку сведений из Единого государственного реестра недвижимости или с помощью </w:t>
      </w:r>
      <w:hyperlink r:id="rId8" w:history="1">
        <w:r w:rsidRPr="009E3F6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Публичной кадастровой карты</w:t>
        </w:r>
      </w:hyperlink>
      <w:r w:rsidRPr="009E3F6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B56BB6" w14:textId="77777777" w:rsidR="00427D43" w:rsidRPr="009E3F65" w:rsidRDefault="00427D43" w:rsidP="00427D43">
      <w:pPr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F65">
        <w:rPr>
          <w:rFonts w:ascii="Times New Roman" w:eastAsia="Calibri" w:hAnsi="Times New Roman" w:cs="Times New Roman"/>
          <w:sz w:val="28"/>
          <w:szCs w:val="28"/>
        </w:rPr>
        <w:tab/>
        <w:t>Также при разделе земельного участка следует обратить внимание на размеры образуемых участков. Они должны соответствовать минимальным и максимальным допустимым размерам. При этом для каждого региона и даже муниципального образования могут быть установлены свои предельные размеры участков.</w:t>
      </w:r>
    </w:p>
    <w:p w14:paraId="0FF1EAA5" w14:textId="2C2FCDA4" w:rsidR="00427D43" w:rsidRPr="009E3F65" w:rsidRDefault="00427D43" w:rsidP="00427D43">
      <w:pPr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F65">
        <w:rPr>
          <w:rFonts w:ascii="Times New Roman" w:eastAsia="Calibri" w:hAnsi="Times New Roman" w:cs="Times New Roman"/>
          <w:sz w:val="28"/>
          <w:szCs w:val="28"/>
        </w:rPr>
        <w:tab/>
        <w:t xml:space="preserve">Кроме того, обязательно обеспечить доступ (проход или проезд от земель общего пользования, земельных участков общего пользования, территории общего пользования) к образуемым земельным участкам и исключить факторы, препятствующие рациональному использованию и охране земель, которые могут возникнуть при образовании участков. Поскольку вопросы, возникающие при разделе земельного участка, как правило, носят индивидуальный характер и имеют свои особенности, напоминаем о возможности их решения в ходе профессиональной консультации экспертов </w:t>
      </w:r>
      <w:r w:rsidR="00E945D0" w:rsidRPr="009E3F65">
        <w:rPr>
          <w:rFonts w:ascii="Times New Roman" w:eastAsia="Calibri" w:hAnsi="Times New Roman" w:cs="Times New Roman"/>
          <w:sz w:val="28"/>
          <w:szCs w:val="28"/>
        </w:rPr>
        <w:t xml:space="preserve">красноярского </w:t>
      </w:r>
      <w:r w:rsidRPr="009E3F65">
        <w:rPr>
          <w:rFonts w:ascii="Times New Roman" w:eastAsia="Calibri" w:hAnsi="Times New Roman" w:cs="Times New Roman"/>
          <w:sz w:val="28"/>
          <w:szCs w:val="28"/>
        </w:rPr>
        <w:t xml:space="preserve">Роскадастра. Телефон для предварительной записи: </w:t>
      </w:r>
      <w:r w:rsidRPr="009E3F65">
        <w:rPr>
          <w:rFonts w:ascii="Times New Roman" w:eastAsia="Calibri" w:hAnsi="Times New Roman" w:cs="Times New Roman"/>
          <w:b/>
          <w:sz w:val="28"/>
          <w:szCs w:val="28"/>
        </w:rPr>
        <w:t>8 (391) 202 69 41</w:t>
      </w:r>
      <w:r w:rsidRPr="009E3F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EC375BD" w14:textId="05B3244D" w:rsidR="00427D43" w:rsidRPr="009E3F65" w:rsidRDefault="00427D43" w:rsidP="00427D43">
      <w:pPr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3F65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По результатам консультации доверить процесс раздела земельного участка можно кадастровому инженеру </w:t>
      </w:r>
      <w:r w:rsidR="00E6176F">
        <w:rPr>
          <w:rFonts w:ascii="Times New Roman" w:eastAsia="Calibri" w:hAnsi="Times New Roman" w:cs="Times New Roman"/>
          <w:sz w:val="28"/>
          <w:szCs w:val="28"/>
        </w:rPr>
        <w:t>красноярского</w:t>
      </w:r>
      <w:r w:rsidRPr="009E3F65">
        <w:rPr>
          <w:rFonts w:ascii="Times New Roman" w:eastAsia="Calibri" w:hAnsi="Times New Roman" w:cs="Times New Roman"/>
          <w:sz w:val="28"/>
          <w:szCs w:val="28"/>
        </w:rPr>
        <w:t xml:space="preserve"> Роскадастра. Опытный специалист проведет межевание, подготовит межевой план, согласует границы новых земельных участков, после чего самостоятельно представит в Росреестр заявление о кадастровом учете и регистрации права. Таким образом, для получения услуги «под ключ» от собственника потребуется только подписать договор.</w:t>
      </w:r>
    </w:p>
    <w:p w14:paraId="3B88B6A4" w14:textId="77777777" w:rsidR="00427D43" w:rsidRPr="009E3F65" w:rsidRDefault="00427D43" w:rsidP="00427D43">
      <w:pPr>
        <w:spacing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3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Следите за новостями филиала ППК «Роскадастр» по Красноярскому краю в соцсетях:</w:t>
      </w:r>
    </w:p>
    <w:p w14:paraId="06D38966" w14:textId="77777777" w:rsidR="00427D43" w:rsidRPr="009E3F65" w:rsidRDefault="00427D43" w:rsidP="00427D43">
      <w:pPr>
        <w:spacing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3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«ВКонтакте»: </w:t>
      </w:r>
      <w:hyperlink r:id="rId9" w:history="1">
        <w:r w:rsidRPr="009E3F6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https://vk.com/krskfkp</w:t>
        </w:r>
      </w:hyperlink>
    </w:p>
    <w:p w14:paraId="7C4ABD08" w14:textId="77777777" w:rsidR="00427D43" w:rsidRPr="009E3F65" w:rsidRDefault="00427D43" w:rsidP="00427D43">
      <w:pPr>
        <w:spacing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3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«Одноклассники»: </w:t>
      </w:r>
      <w:hyperlink r:id="rId10" w:history="1">
        <w:r w:rsidRPr="009E3F6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https://ok.ru/profile/594106102538</w:t>
        </w:r>
      </w:hyperlink>
    </w:p>
    <w:p w14:paraId="5A42D7D6" w14:textId="77777777" w:rsidR="00427D43" w:rsidRPr="009E3F65" w:rsidRDefault="00427D43" w:rsidP="00427D43">
      <w:pPr>
        <w:spacing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9E3F6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Telegram: </w:t>
      </w:r>
      <w:hyperlink r:id="rId11" w:history="1">
        <w:r w:rsidRPr="009E3F6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https://t.me/kadastrkrsk_news</w:t>
        </w:r>
      </w:hyperlink>
    </w:p>
    <w:p w14:paraId="515F175D" w14:textId="77777777" w:rsidR="00427D43" w:rsidRPr="009E3F65" w:rsidRDefault="00427D43" w:rsidP="00427D43">
      <w:pPr>
        <w:spacing w:afterAutospacing="1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/>
        </w:rPr>
      </w:pPr>
    </w:p>
    <w:p w14:paraId="481036D5" w14:textId="77777777" w:rsidR="00526458" w:rsidRPr="009E3F65" w:rsidRDefault="005264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114605F" w14:textId="77777777" w:rsidR="00526458" w:rsidRPr="009E3F65" w:rsidRDefault="00526458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5C1F1ED" w14:textId="77777777" w:rsidR="00526458" w:rsidRPr="009E3F65" w:rsidRDefault="005264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C6B1400" w14:textId="77777777" w:rsidR="00526458" w:rsidRPr="009E3F65" w:rsidRDefault="005264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2EB0411" w14:textId="77777777" w:rsidR="00526458" w:rsidRDefault="00526458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D07BF44" w14:textId="77777777" w:rsidR="00526458" w:rsidRDefault="006F3B4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Филиал ППК «Роскадастр» </w:t>
      </w:r>
    </w:p>
    <w:p w14:paraId="1D416B4C" w14:textId="77777777" w:rsidR="00526458" w:rsidRDefault="006F3B4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по Красноярскому краю</w:t>
      </w:r>
    </w:p>
    <w:p w14:paraId="71BE030C" w14:textId="77777777" w:rsidR="00526458" w:rsidRDefault="006F3B44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Владислав Чередов</w:t>
      </w:r>
    </w:p>
    <w:p w14:paraId="2187C54B" w14:textId="77777777" w:rsidR="00526458" w:rsidRDefault="006F3B4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>
        <w:rPr>
          <w:rFonts w:eastAsia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14:paraId="70A8914E" w14:textId="77777777" w:rsidR="00526458" w:rsidRDefault="006F3B44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сот. 8 (923) 312 00 19</w:t>
      </w:r>
    </w:p>
    <w:p w14:paraId="0DDB4CFC" w14:textId="77777777" w:rsidR="00526458" w:rsidRDefault="00FF3340">
      <w:pPr>
        <w:spacing w:line="240" w:lineRule="auto"/>
        <w:contextualSpacing/>
        <w:jc w:val="both"/>
        <w:rPr>
          <w:rFonts w:ascii="Segoe UI" w:eastAsia="Times New Roman" w:hAnsi="Segoe UI" w:cs="Segoe UI"/>
          <w:color w:val="0000FF"/>
          <w:sz w:val="18"/>
          <w:szCs w:val="18"/>
          <w:u w:val="single"/>
          <w:lang w:eastAsia="ru-RU"/>
        </w:rPr>
      </w:pPr>
      <w:hyperlink r:id="rId12">
        <w:r w:rsidR="006F3B4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14:paraId="31250589" w14:textId="77777777" w:rsidR="00526458" w:rsidRDefault="005264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523621" w14:textId="77777777" w:rsidR="00526458" w:rsidRDefault="005264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F37645" w14:textId="77777777" w:rsidR="00526458" w:rsidRDefault="005264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0CE64B" w14:textId="77777777" w:rsidR="00526458" w:rsidRDefault="005264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EBB20B" w14:textId="77777777" w:rsidR="00526458" w:rsidRDefault="00526458">
      <w:pPr>
        <w:spacing w:after="0" w:line="36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526458">
      <w:pgSz w:w="11906" w:h="16838"/>
      <w:pgMar w:top="397" w:right="425" w:bottom="567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това Юлия Михайловна">
    <w15:presenceInfo w15:providerId="None" w15:userId="Котова Юлия Михайл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58"/>
    <w:rsid w:val="003C2778"/>
    <w:rsid w:val="00427D43"/>
    <w:rsid w:val="00485102"/>
    <w:rsid w:val="00526458"/>
    <w:rsid w:val="006F3B44"/>
    <w:rsid w:val="00804E19"/>
    <w:rsid w:val="009E3F65"/>
    <w:rsid w:val="00AE20F6"/>
    <w:rsid w:val="00BA08CD"/>
    <w:rsid w:val="00E6176F"/>
    <w:rsid w:val="00E945D0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E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uiPriority w:val="99"/>
    <w:qFormat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qFormat/>
    <w:rsid w:val="00354765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354765"/>
    <w:rPr>
      <w:sz w:val="20"/>
      <w:szCs w:val="20"/>
    </w:rPr>
  </w:style>
  <w:style w:type="character" w:styleId="ac">
    <w:name w:val="line number"/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3D56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8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1F515E"/>
    <w:rPr>
      <w:rFonts w:eastAsia="Times New Roman" w:cs="Times New Roman"/>
    </w:rPr>
  </w:style>
  <w:style w:type="paragraph" w:styleId="af1">
    <w:name w:val="Normal (Web)"/>
    <w:basedOn w:val="a"/>
    <w:uiPriority w:val="99"/>
    <w:unhideWhenUsed/>
    <w:qFormat/>
    <w:rsid w:val="00296A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5A0794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ab">
    <w:name w:val="annotation text"/>
    <w:basedOn w:val="a"/>
    <w:link w:val="aa"/>
    <w:uiPriority w:val="99"/>
    <w:semiHidden/>
    <w:unhideWhenUsed/>
    <w:qFormat/>
    <w:rsid w:val="00354765"/>
    <w:pPr>
      <w:spacing w:line="240" w:lineRule="auto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3">
    <w:name w:val="Revision"/>
    <w:uiPriority w:val="99"/>
    <w:semiHidden/>
    <w:qFormat/>
    <w:rsid w:val="00E51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uiPriority w:val="99"/>
    <w:qFormat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qFormat/>
    <w:rsid w:val="00354765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354765"/>
    <w:rPr>
      <w:sz w:val="20"/>
      <w:szCs w:val="20"/>
    </w:rPr>
  </w:style>
  <w:style w:type="character" w:styleId="ac">
    <w:name w:val="line number"/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3D56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8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1F515E"/>
    <w:rPr>
      <w:rFonts w:eastAsia="Times New Roman" w:cs="Times New Roman"/>
    </w:rPr>
  </w:style>
  <w:style w:type="paragraph" w:styleId="af1">
    <w:name w:val="Normal (Web)"/>
    <w:basedOn w:val="a"/>
    <w:uiPriority w:val="99"/>
    <w:unhideWhenUsed/>
    <w:qFormat/>
    <w:rsid w:val="00296A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5A0794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ab">
    <w:name w:val="annotation text"/>
    <w:basedOn w:val="a"/>
    <w:link w:val="aa"/>
    <w:uiPriority w:val="99"/>
    <w:semiHidden/>
    <w:unhideWhenUsed/>
    <w:qFormat/>
    <w:rsid w:val="00354765"/>
    <w:pPr>
      <w:spacing w:line="240" w:lineRule="auto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3">
    <w:name w:val="Revision"/>
    <w:uiPriority w:val="99"/>
    <w:semiHidden/>
    <w:qFormat/>
    <w:rsid w:val="00E5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d.gov.ru/map?thematic=PKK&amp;zoom=13.862470472207098&amp;coordinate_x=9969794.472571911&amp;coordinate_y=7599163.547942951&amp;baseLayerId=235&amp;theme_id=1&amp;is_copy_url=tru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krskfkp?w=wall-112426114_2541" TargetMode="External"/><Relationship Id="rId12" Type="http://schemas.openxmlformats.org/officeDocument/2006/relationships/hyperlink" Target="mailto:pressa@24.kada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.me/kadastrkrsk_news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ok.ru/profile/5941061025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rskfk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A483A-A800-432A-A04F-B3A7DACC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5</cp:revision>
  <cp:lastPrinted>2023-01-11T05:45:00Z</cp:lastPrinted>
  <dcterms:created xsi:type="dcterms:W3CDTF">2026-03-24T07:57:00Z</dcterms:created>
  <dcterms:modified xsi:type="dcterms:W3CDTF">2026-04-07T01:41:00Z</dcterms:modified>
  <dc:language>ru-RU</dc:language>
</cp:coreProperties>
</file>